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D1F24">
      <w:pPr>
        <w:pStyle w:val="6"/>
        <w:pageBreakBefore w:val="0"/>
        <w:numPr>
          <w:ilvl w:val="0"/>
          <w:numId w:val="1"/>
        </w:numPr>
        <w:kinsoku/>
        <w:overflowPunct/>
        <w:bidi w:val="0"/>
        <w:spacing w:line="360" w:lineRule="auto"/>
        <w:rPr>
          <w:rFonts w:hint="eastAsia" w:hAnsi="宋体" w:cs="宋体"/>
          <w:color w:val="auto"/>
          <w:sz w:val="21"/>
          <w:szCs w:val="21"/>
          <w:highlight w:val="none"/>
          <w:lang w:val="en-US" w:eastAsia="zh-CN"/>
        </w:rPr>
      </w:pPr>
      <w:r>
        <w:rPr>
          <w:rFonts w:hint="eastAsia" w:ascii="宋体" w:hAnsi="宋体" w:eastAsia="宋体" w:cs="宋体"/>
          <w:b/>
          <w:bCs/>
          <w:color w:val="auto"/>
          <w:sz w:val="24"/>
          <w:szCs w:val="24"/>
          <w:highlight w:val="none"/>
          <w:lang w:val="en-US" w:eastAsia="zh-CN"/>
        </w:rPr>
        <w:t>技术要求</w:t>
      </w:r>
      <w:bookmarkStart w:id="0" w:name="_GoBack"/>
      <w:bookmarkEnd w:id="0"/>
    </w:p>
    <w:tbl>
      <w:tblPr>
        <w:tblStyle w:val="4"/>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4"/>
        <w:gridCol w:w="2874"/>
        <w:gridCol w:w="1467"/>
        <w:gridCol w:w="1483"/>
        <w:gridCol w:w="1483"/>
        <w:gridCol w:w="1399"/>
      </w:tblGrid>
      <w:tr w14:paraId="7E6A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65A5350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6F0EF2C6">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品种</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7568FC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计量</w:t>
            </w:r>
          </w:p>
          <w:p w14:paraId="24273A1A">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5E557C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BA82BA3">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6CF5780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备注</w:t>
            </w:r>
          </w:p>
        </w:tc>
      </w:tr>
      <w:tr w14:paraId="43F1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4F001E4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43D196C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44C43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69DF00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D94411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022B94B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6979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07E4CCA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3F77A9C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青萝卜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D09ED1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AC6F47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AD46D7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4992C0C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0EA3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2CDDC7C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777A56C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红萝卜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20FF68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858579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BA1691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55E77D1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679E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764691B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03D7872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芹菜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5FF23C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412851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CDE310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18C1131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3869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172E334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2314ACF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土豆</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16BDEA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34B678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A2BF86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20C2766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4610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787EA88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5A3B742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茄子</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674E1D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36CDFF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0A6F14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88000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1CB1E1F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3016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2685B8A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57CF66D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西葫芦</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2466BB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393926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74DC5C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1395FD1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53FA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6771C73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2BBFBD6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南瓜（菜南瓜）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11FE75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61CD4A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1DE1FE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3FBCDAF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5ECB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76D5306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3F533A0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净红洋葱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9EB326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96B362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5D7733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7746F07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74BC9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2C49407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2973063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西红柿</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3EE375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62F098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A587C9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2E480FE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105C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0A3BC60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31F57FC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大葱</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5D3F0F8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872AF3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5B42A2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6438587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5E93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6A2E8A5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5CBA8A3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黄皮椒</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205677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1E1808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A775F5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735F6C9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386C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6A2A14E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3BEA5E4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去皮净冬瓜（黑皮）</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82AB5B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C4018D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8A3EFD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110324E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13EF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08AE505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464E0D3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8F2FB0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FF09A7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70D491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53990ED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6116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2828B32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79C35B6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生姜</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42AFCB5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59DA76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14DB61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5EC9909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3FFC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0780841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4DEFE2A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黄豆芽（大）</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00FC548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3FE3B0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D19E188">
            <w:pPr>
              <w:spacing w:line="360" w:lineRule="auto"/>
              <w:jc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42D7804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r w14:paraId="5048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14" w:type="dxa"/>
            <w:tcBorders>
              <w:top w:val="single" w:color="000000" w:sz="4" w:space="0"/>
              <w:left w:val="single" w:color="000000" w:sz="4" w:space="0"/>
              <w:bottom w:val="single" w:color="000000" w:sz="4" w:space="0"/>
              <w:right w:val="single" w:color="000000" w:sz="4" w:space="0"/>
            </w:tcBorders>
            <w:noWrap/>
            <w:vAlign w:val="center"/>
          </w:tcPr>
          <w:p w14:paraId="327B440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2874" w:type="dxa"/>
            <w:tcBorders>
              <w:top w:val="single" w:color="000000" w:sz="4" w:space="0"/>
              <w:left w:val="single" w:color="000000" w:sz="4" w:space="0"/>
              <w:bottom w:val="single" w:color="000000" w:sz="4" w:space="0"/>
              <w:right w:val="single" w:color="000000" w:sz="4" w:space="0"/>
            </w:tcBorders>
            <w:noWrap/>
            <w:vAlign w:val="center"/>
          </w:tcPr>
          <w:p w14:paraId="517B306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绿豆芽</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6315C47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kg</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6B80CB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71DB27B">
            <w:pPr>
              <w:spacing w:line="360" w:lineRule="auto"/>
              <w:jc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3000</w:t>
            </w:r>
          </w:p>
        </w:tc>
        <w:tc>
          <w:tcPr>
            <w:tcW w:w="1399" w:type="dxa"/>
            <w:tcBorders>
              <w:top w:val="single" w:color="000000" w:sz="4" w:space="0"/>
              <w:left w:val="single" w:color="000000" w:sz="4" w:space="0"/>
              <w:bottom w:val="single" w:color="000000" w:sz="4" w:space="0"/>
              <w:right w:val="single" w:color="000000" w:sz="4" w:space="0"/>
            </w:tcBorders>
            <w:noWrap/>
            <w:vAlign w:val="center"/>
          </w:tcPr>
          <w:p w14:paraId="408D4F7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采购数量</w:t>
            </w:r>
            <w:r>
              <w:rPr>
                <w:rFonts w:hint="eastAsia" w:ascii="宋体" w:hAnsi="宋体" w:eastAsia="宋体" w:cs="宋体"/>
                <w:i w:val="0"/>
                <w:iCs w:val="0"/>
                <w:color w:val="auto"/>
                <w:kern w:val="0"/>
                <w:sz w:val="21"/>
                <w:szCs w:val="21"/>
                <w:highlight w:val="none"/>
                <w:u w:val="none"/>
                <w:lang w:val="en-US" w:eastAsia="zh-CN" w:bidi="ar"/>
              </w:rPr>
              <w:t>以实际为准</w:t>
            </w:r>
          </w:p>
        </w:tc>
      </w:tr>
    </w:tbl>
    <w:p w14:paraId="49762323">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注：1.以上数量为年度供货估算量，具体</w:t>
      </w:r>
      <w:r>
        <w:rPr>
          <w:rFonts w:hint="eastAsia" w:ascii="宋体" w:hAnsi="宋体" w:eastAsia="宋体" w:cs="宋体"/>
          <w:i w:val="0"/>
          <w:iCs w:val="0"/>
          <w:caps w:val="0"/>
          <w:color w:val="auto"/>
          <w:spacing w:val="0"/>
          <w:sz w:val="21"/>
          <w:szCs w:val="21"/>
          <w:highlight w:val="none"/>
          <w:shd w:val="clear" w:color="auto" w:fill="FFFFFF"/>
          <w:lang w:val="en-US" w:eastAsia="zh-CN"/>
        </w:rPr>
        <w:t>采购数量</w:t>
      </w:r>
      <w:r>
        <w:rPr>
          <w:rFonts w:hint="eastAsia" w:ascii="宋体" w:hAnsi="宋体" w:eastAsia="宋体" w:cs="宋体"/>
          <w:i w:val="0"/>
          <w:iCs w:val="0"/>
          <w:caps w:val="0"/>
          <w:color w:val="auto"/>
          <w:spacing w:val="0"/>
          <w:sz w:val="21"/>
          <w:szCs w:val="21"/>
          <w:highlight w:val="none"/>
          <w:shd w:val="clear" w:color="auto" w:fill="FFFFFF"/>
        </w:rPr>
        <w:t>以实际供货数量为准；</w:t>
      </w:r>
    </w:p>
    <w:p w14:paraId="26D28887">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2.采购人有权根据季节供应、食堂菜谱、实际需求调整清单内品种与数量，调整原则上以万邦农产品官网公布的农产品目录范围为准；</w:t>
      </w:r>
    </w:p>
    <w:p w14:paraId="60C8B535">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 xml:space="preserve">    3.如需采购清单外蔬菜品种，价格基准为</w:t>
      </w:r>
      <w:r>
        <w:rPr>
          <w:rFonts w:hint="eastAsia" w:ascii="宋体" w:hAnsi="宋体" w:eastAsia="宋体" w:cs="宋体"/>
          <w:color w:val="auto"/>
          <w:kern w:val="2"/>
          <w:sz w:val="21"/>
          <w:szCs w:val="21"/>
          <w:highlight w:val="none"/>
          <w:lang w:val="en-US" w:eastAsia="zh-CN" w:bidi="ar-SA"/>
        </w:rPr>
        <w:t>甲方提出送货要求（采购计划）当天</w:t>
      </w:r>
      <w:r>
        <w:rPr>
          <w:rFonts w:hint="eastAsia" w:ascii="宋体" w:hAnsi="宋体" w:eastAsia="宋体" w:cs="宋体"/>
          <w:i w:val="0"/>
          <w:iCs w:val="0"/>
          <w:caps w:val="0"/>
          <w:color w:val="auto"/>
          <w:spacing w:val="0"/>
          <w:sz w:val="21"/>
          <w:szCs w:val="21"/>
          <w:highlight w:val="none"/>
          <w:shd w:val="clear" w:color="auto" w:fill="FFFFFF"/>
        </w:rPr>
        <w:t>“河南万邦国际农产品物流网”市场均价，按供应商投标报价方式执行结算；</w:t>
      </w:r>
    </w:p>
    <w:p w14:paraId="0D9A0DAA">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 xml:space="preserve">    4.涉及多种规格的蔬菜，以普通规格为准。</w:t>
      </w:r>
    </w:p>
    <w:p w14:paraId="7D178AC7">
      <w:pPr>
        <w:numPr>
          <w:ilvl w:val="0"/>
          <w:numId w:val="0"/>
        </w:numPr>
        <w:spacing w:line="360" w:lineRule="auto"/>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二、商务要求</w:t>
      </w:r>
    </w:p>
    <w:p w14:paraId="7C7AC789">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交货期：采购物资一年内将分多批次供货，具体采购物资的品种和数量、时间以采购方通知为准。</w:t>
      </w:r>
    </w:p>
    <w:p w14:paraId="2331EE2A">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交货地点：采购人指定地点。</w:t>
      </w:r>
    </w:p>
    <w:p w14:paraId="13170B5D">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r>
        <w:rPr>
          <w:rFonts w:hint="eastAsia" w:ascii="宋体" w:hAnsi="宋体" w:eastAsia="宋体" w:cs="宋体"/>
          <w:color w:val="auto"/>
          <w:sz w:val="21"/>
          <w:szCs w:val="21"/>
          <w:highlight w:val="none"/>
          <w:shd w:val="clear" w:color="auto" w:fill="FFFFFF"/>
          <w:lang w:val="en-US" w:eastAsia="zh-CN"/>
        </w:rPr>
        <w:t>蔬菜类物资应具有的特征，成熟度适中，新鲜，色泽良好，形态正常，个体均匀，外观清洁，无腐烂、无霉变、无异味，无影响食用的病虫危害状及外力损伤，农药残留量低于国家标准。</w:t>
      </w:r>
    </w:p>
    <w:p w14:paraId="775F3BD3">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供货期限：合同签订之日起一年。</w:t>
      </w:r>
    </w:p>
    <w:p w14:paraId="08228B58">
      <w:pPr>
        <w:numPr>
          <w:ilvl w:val="0"/>
          <w:numId w:val="2"/>
        </w:numPr>
        <w:snapToGrid/>
        <w:spacing w:beforeAutospacing="0" w:afterAutospacing="0" w:line="360" w:lineRule="auto"/>
        <w:ind w:left="420" w:leftChars="200" w:right="0" w:rightChars="0" w:firstLine="0" w:firstLineChars="0"/>
        <w:jc w:val="left"/>
        <w:outlineLvl w:val="2"/>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val="en-US" w:eastAsia="zh-CN"/>
        </w:rPr>
        <w:t>付款方式：</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cs="宋体"/>
          <w:color w:val="auto"/>
          <w:spacing w:val="-2"/>
          <w:sz w:val="21"/>
          <w:szCs w:val="21"/>
          <w:highlight w:val="none"/>
          <w:lang w:val="en-US" w:eastAsia="zh-CN"/>
        </w:rPr>
        <w:t>货物价格：</w:t>
      </w:r>
      <w:r>
        <w:rPr>
          <w:rFonts w:hint="eastAsia" w:ascii="宋体" w:hAnsi="宋体" w:eastAsia="宋体" w:cs="宋体"/>
          <w:color w:val="auto"/>
          <w:sz w:val="21"/>
          <w:szCs w:val="21"/>
          <w:highlight w:val="none"/>
          <w:lang w:val="en-US" w:eastAsia="zh-CN"/>
        </w:rPr>
        <w:t>每月实际结算额=每月实际供货量*投标报价(投标费率)*</w:t>
      </w:r>
      <w:r>
        <w:rPr>
          <w:rFonts w:hint="eastAsia" w:ascii="宋体" w:hAnsi="宋体" w:eastAsia="宋体" w:cs="宋体"/>
          <w:color w:val="auto"/>
          <w:kern w:val="2"/>
          <w:sz w:val="21"/>
          <w:szCs w:val="21"/>
          <w:highlight w:val="none"/>
          <w:lang w:val="en-US" w:eastAsia="zh-CN" w:bidi="ar-SA"/>
        </w:rPr>
        <w:t>甲方提出送货要求（采购计划）当天</w:t>
      </w:r>
      <w:r>
        <w:rPr>
          <w:rFonts w:hint="eastAsia" w:ascii="宋体" w:hAnsi="宋体" w:eastAsia="宋体" w:cs="宋体"/>
          <w:color w:val="auto"/>
          <w:sz w:val="21"/>
          <w:szCs w:val="21"/>
          <w:highlight w:val="none"/>
          <w:lang w:val="en-US" w:eastAsia="zh-CN"/>
        </w:rPr>
        <w:t>对应品目万邦网均价</w:t>
      </w:r>
    </w:p>
    <w:p w14:paraId="4EB96E98">
      <w:pPr>
        <w:snapToGrid/>
        <w:spacing w:beforeAutospacing="0" w:afterAutospacing="0" w:line="360" w:lineRule="auto"/>
        <w:ind w:right="0" w:rightChars="0" w:firstLine="412" w:firstLineChars="200"/>
        <w:jc w:val="left"/>
        <w:outlineLvl w:val="2"/>
        <w:rPr>
          <w:rFonts w:hint="default" w:ascii="宋体" w:hAnsi="宋体" w:eastAsia="宋体" w:cs="宋体"/>
          <w:b/>
          <w:bCs/>
          <w:color w:val="auto"/>
          <w:sz w:val="21"/>
          <w:szCs w:val="21"/>
          <w:highlight w:val="none"/>
          <w:lang w:val="en-US" w:eastAsia="zh-CN"/>
        </w:rPr>
      </w:pPr>
      <w:r>
        <w:rPr>
          <w:rFonts w:hint="eastAsia"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付款方式：</w:t>
      </w:r>
      <w:r>
        <w:rPr>
          <w:rFonts w:hint="eastAsia" w:ascii="宋体" w:hAnsi="宋体" w:eastAsia="宋体" w:cs="宋体"/>
          <w:color w:val="auto"/>
          <w:sz w:val="21"/>
          <w:szCs w:val="21"/>
          <w:highlight w:val="none"/>
          <w:lang w:val="en-US" w:eastAsia="zh-CN"/>
        </w:rPr>
        <w:t>本合同项下货款采取按月结算方式，按乙方每月实际供货量计算应付金额。乙方应于每月30日前向甲方送达上月已供货商品的等额正式发票。甲方在收到乙方开具的合规发票后，</w:t>
      </w:r>
      <w:r>
        <w:rPr>
          <w:rFonts w:hint="eastAsia" w:cs="宋体"/>
          <w:color w:val="auto"/>
          <w:sz w:val="21"/>
          <w:szCs w:val="21"/>
          <w:highlight w:val="none"/>
          <w:lang w:val="en-US" w:eastAsia="zh-CN"/>
        </w:rPr>
        <w:t>办理付款手续，具体以实际到账时间为准</w:t>
      </w:r>
      <w:r>
        <w:rPr>
          <w:rFonts w:hint="eastAsia" w:ascii="宋体" w:hAnsi="宋体" w:eastAsia="宋体" w:cs="宋体"/>
          <w:color w:val="auto"/>
          <w:sz w:val="21"/>
          <w:szCs w:val="21"/>
          <w:highlight w:val="none"/>
          <w:lang w:val="en-US" w:eastAsia="zh-CN"/>
        </w:rPr>
        <w:t>。若乙方未按约定时间提交发票，则甲方相应的付款期限可予以顺延。</w:t>
      </w:r>
    </w:p>
    <w:p w14:paraId="3EADBC97">
      <w:pPr>
        <w:snapToGrid/>
        <w:spacing w:beforeAutospacing="0" w:afterAutospacing="0" w:line="360" w:lineRule="auto"/>
        <w:ind w:right="0" w:rightChars="0" w:firstLine="412" w:firstLineChars="200"/>
        <w:jc w:val="left"/>
        <w:outlineLvl w:val="2"/>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6. 验收标准：符合国家质量合格标准并达到采购人要求。</w:t>
      </w:r>
    </w:p>
    <w:p w14:paraId="4EB355F4">
      <w:pPr>
        <w:snapToGrid/>
        <w:spacing w:beforeAutospacing="0" w:afterAutospacing="0" w:line="360" w:lineRule="auto"/>
        <w:ind w:right="0" w:rightChars="0" w:firstLine="412" w:firstLineChars="200"/>
        <w:jc w:val="left"/>
        <w:outlineLvl w:val="2"/>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7. 供货过程中，如中标单位货物质量问题或因公司破产倒闭等原因未能履约，影响采购人正常使用，采购人将有权扣除中标单位的履约保证金。履约保证金金额不足以补偿甲方的，甲方有权利追偿不足金额部分。</w:t>
      </w:r>
    </w:p>
    <w:p w14:paraId="744D57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三、其他要求 </w:t>
      </w:r>
    </w:p>
    <w:p w14:paraId="2F3FD33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1.</w:t>
      </w:r>
      <w:r>
        <w:rPr>
          <w:rFonts w:hint="eastAsia" w:cs="宋体"/>
          <w:b w:val="0"/>
          <w:bCs w:val="0"/>
          <w:color w:val="auto"/>
          <w:szCs w:val="21"/>
          <w:highlight w:val="none"/>
          <w:lang w:eastAsia="zh-CN"/>
        </w:rPr>
        <w:t>投标人</w:t>
      </w:r>
      <w:r>
        <w:rPr>
          <w:rFonts w:hint="eastAsia" w:ascii="宋体" w:hAnsi="宋体" w:eastAsia="宋体" w:cs="宋体"/>
          <w:b w:val="0"/>
          <w:bCs w:val="0"/>
          <w:color w:val="auto"/>
          <w:szCs w:val="21"/>
          <w:highlight w:val="none"/>
        </w:rPr>
        <w:t>货源地保证措施</w:t>
      </w:r>
      <w:r>
        <w:rPr>
          <w:rFonts w:hint="eastAsia" w:ascii="宋体" w:hAnsi="宋体" w:eastAsia="宋体" w:cs="宋体"/>
          <w:b w:val="0"/>
          <w:bCs w:val="0"/>
          <w:color w:val="auto"/>
          <w:szCs w:val="21"/>
          <w:highlight w:val="none"/>
          <w:lang w:eastAsia="zh-CN"/>
        </w:rPr>
        <w:t>：</w:t>
      </w:r>
      <w:r>
        <w:rPr>
          <w:rFonts w:hint="eastAsia" w:hAnsi="宋体" w:cs="宋体"/>
          <w:b w:val="0"/>
          <w:bCs w:val="0"/>
          <w:color w:val="auto"/>
          <w:sz w:val="21"/>
          <w:szCs w:val="21"/>
          <w:highlight w:val="none"/>
          <w:lang w:val="en-US" w:eastAsia="zh-CN"/>
        </w:rPr>
        <w:t>针对本项目，</w:t>
      </w:r>
      <w:r>
        <w:rPr>
          <w:rFonts w:hint="eastAsia" w:ascii="宋体" w:hAnsi="宋体" w:eastAsia="宋体" w:cs="宋体"/>
          <w:b w:val="0"/>
          <w:bCs w:val="0"/>
          <w:color w:val="auto"/>
          <w:szCs w:val="21"/>
          <w:highlight w:val="none"/>
          <w:lang w:val="en-US" w:eastAsia="zh-CN"/>
        </w:rPr>
        <w:t>投标人需提供货源进货渠道及货源保障能力方案（包括但不限于实行集中采购，进货渠道的来源渠道正规性等）。</w:t>
      </w:r>
    </w:p>
    <w:p w14:paraId="4258BE50">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供货方案</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投标人需为本项目制定的详细、迅速、高效切实可行的供货方案(包括但不限于：蔬菜的采购、检验、配货、运输、装卸、派发等)。</w:t>
      </w:r>
    </w:p>
    <w:p w14:paraId="2C75E08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 xml:space="preserve">3. </w:t>
      </w:r>
      <w:r>
        <w:rPr>
          <w:rFonts w:hint="eastAsia" w:cs="宋体"/>
          <w:b w:val="0"/>
          <w:bCs w:val="0"/>
          <w:color w:val="auto"/>
          <w:sz w:val="21"/>
          <w:szCs w:val="21"/>
          <w:highlight w:val="none"/>
          <w:lang w:val="en-US" w:eastAsia="zh-CN"/>
        </w:rPr>
        <w:t>车辆配置及运输车辆运力能力：</w:t>
      </w:r>
      <w:r>
        <w:rPr>
          <w:rFonts w:hint="eastAsia" w:hAnsi="宋体" w:cs="宋体"/>
          <w:b w:val="0"/>
          <w:bCs w:val="0"/>
          <w:color w:val="auto"/>
          <w:sz w:val="21"/>
          <w:szCs w:val="21"/>
          <w:highlight w:val="none"/>
          <w:lang w:val="en-US" w:eastAsia="zh-CN"/>
        </w:rPr>
        <w:t>本项目为蔬菜配送项目，投标人需具有车辆配置及运输车辆运力能力。</w:t>
      </w:r>
    </w:p>
    <w:p w14:paraId="5F6C3C9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 配送人员：</w:t>
      </w:r>
      <w:r>
        <w:rPr>
          <w:rFonts w:hint="eastAsia" w:hAnsi="宋体" w:cs="宋体"/>
          <w:b w:val="0"/>
          <w:bCs w:val="0"/>
          <w:color w:val="auto"/>
          <w:sz w:val="21"/>
          <w:szCs w:val="21"/>
          <w:highlight w:val="none"/>
          <w:lang w:val="en-US" w:eastAsia="zh-CN"/>
        </w:rPr>
        <w:t>本项目为蔬菜配送项目，投标人需具有专职司机运输蔬菜。</w:t>
      </w:r>
    </w:p>
    <w:p w14:paraId="35789ECD">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5.投标人需提供项目团队组织与管理制度：</w:t>
      </w:r>
      <w:r>
        <w:rPr>
          <w:rFonts w:hint="eastAsia" w:cs="宋体"/>
          <w:b w:val="0"/>
          <w:bCs w:val="0"/>
          <w:color w:val="auto"/>
          <w:kern w:val="0"/>
          <w:sz w:val="21"/>
          <w:szCs w:val="21"/>
          <w:highlight w:val="none"/>
          <w:lang w:val="en-US" w:eastAsia="zh-CN"/>
        </w:rPr>
        <w:t>投标人针对本项目实际情况，提供项目组织架构（包括但不限于采购、运输、发货、仓储、质检售后人员等）、岗位配置方案及管理制度文件。</w:t>
      </w:r>
    </w:p>
    <w:p w14:paraId="5D89281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6.投标人需提供</w:t>
      </w:r>
      <w:r>
        <w:rPr>
          <w:rFonts w:hint="eastAsia" w:ascii="宋体" w:hAnsi="宋体" w:eastAsia="宋体" w:cs="宋体"/>
          <w:b w:val="0"/>
          <w:bCs w:val="0"/>
          <w:color w:val="auto"/>
          <w:sz w:val="21"/>
          <w:szCs w:val="21"/>
          <w:highlight w:val="none"/>
          <w:lang w:val="en-US" w:eastAsia="zh-CN"/>
        </w:rPr>
        <w:t>应急预案及保证措施：</w:t>
      </w:r>
      <w:r>
        <w:rPr>
          <w:rFonts w:hint="eastAsia" w:ascii="宋体" w:hAnsi="宋体" w:eastAsia="宋体" w:cs="宋体"/>
          <w:b w:val="0"/>
          <w:bCs w:val="0"/>
          <w:color w:val="auto"/>
          <w:szCs w:val="21"/>
          <w:highlight w:val="none"/>
          <w:lang w:val="en-US" w:eastAsia="zh-CN"/>
        </w:rPr>
        <w:t>投标人需结合本项目实际情况，如针对雨雪大雾等恶劣天气和重大节假日货物采购等不可抗拒、不确定因素（包括：蔬菜的运输、装卸、派发及善后处理）等情况下，在采购、运输等方面编制切实可行的应急预案及保证措施，确保本项目顺利实施。</w:t>
      </w:r>
    </w:p>
    <w:p w14:paraId="2F04DBF2">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 投标人需针对本项目，提供质量控制措施。</w:t>
      </w:r>
    </w:p>
    <w:p w14:paraId="6F93BBC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6.</w:t>
      </w:r>
      <w:r>
        <w:rPr>
          <w:rFonts w:hint="eastAsia" w:hAnsi="宋体" w:cs="宋体"/>
          <w:b w:val="0"/>
          <w:bCs w:val="0"/>
          <w:color w:val="auto"/>
          <w:sz w:val="21"/>
          <w:szCs w:val="21"/>
          <w:highlight w:val="none"/>
          <w:lang w:val="en-US" w:eastAsia="zh-CN"/>
        </w:rPr>
        <w:t>本项目为蔬菜配送项目，投标人须具有一定的仓储能力。</w:t>
      </w:r>
    </w:p>
    <w:p w14:paraId="1370D54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7.投标人需提供</w:t>
      </w:r>
      <w:r>
        <w:rPr>
          <w:rFonts w:hint="default" w:ascii="宋体" w:hAnsi="宋体" w:eastAsia="宋体" w:cs="宋体"/>
          <w:b w:val="0"/>
          <w:bCs w:val="0"/>
          <w:color w:val="auto"/>
          <w:sz w:val="21"/>
          <w:szCs w:val="21"/>
          <w:highlight w:val="none"/>
          <w:lang w:val="en-US" w:eastAsia="zh-CN"/>
        </w:rPr>
        <w:t>货物退还方案</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Cs w:val="21"/>
          <w:highlight w:val="none"/>
          <w:lang w:val="en-US" w:eastAsia="zh-CN"/>
        </w:rPr>
        <w:t>投标人需提供在本项目实施过程中卫生安全保障措施及不合格货物的退还方案。</w:t>
      </w:r>
    </w:p>
    <w:p w14:paraId="752CCA18">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 投标人需提供</w:t>
      </w:r>
      <w:r>
        <w:rPr>
          <w:rFonts w:hint="eastAsia" w:cs="宋体"/>
          <w:b w:val="0"/>
          <w:bCs w:val="0"/>
          <w:color w:val="auto"/>
          <w:kern w:val="0"/>
          <w:sz w:val="21"/>
          <w:szCs w:val="21"/>
          <w:highlight w:val="none"/>
          <w:lang w:val="en-US" w:eastAsia="zh-CN"/>
        </w:rPr>
        <w:t>配送服务方案</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Cs w:val="21"/>
          <w:highlight w:val="none"/>
          <w:lang w:val="en-US" w:eastAsia="zh-CN"/>
        </w:rPr>
        <w:t>供货实现日配送，售前、售中、售后有完整、科学、合理、高效且切实可行的服务方案。</w:t>
      </w:r>
    </w:p>
    <w:p w14:paraId="0F4C0EB1">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8.投标人需提供</w:t>
      </w:r>
      <w:r>
        <w:rPr>
          <w:rFonts w:hint="eastAsia" w:cs="宋体"/>
          <w:b w:val="0"/>
          <w:bCs w:val="0"/>
          <w:color w:val="auto"/>
          <w:kern w:val="0"/>
          <w:sz w:val="21"/>
          <w:szCs w:val="21"/>
          <w:highlight w:val="none"/>
          <w:lang w:val="en-US" w:eastAsia="zh-CN"/>
        </w:rPr>
        <w:t>售后服务方案：</w:t>
      </w:r>
      <w:r>
        <w:rPr>
          <w:rFonts w:hint="eastAsia" w:ascii="宋体" w:hAnsi="宋体" w:eastAsia="宋体" w:cs="宋体"/>
          <w:b w:val="0"/>
          <w:bCs w:val="0"/>
          <w:color w:val="auto"/>
          <w:szCs w:val="21"/>
          <w:highlight w:val="none"/>
          <w:lang w:val="en-US" w:eastAsia="zh-CN"/>
        </w:rPr>
        <w:t>投标人针对本项目及后期使用方面提出的切实可行的合理化建议与措施和服务方案</w:t>
      </w:r>
    </w:p>
    <w:p w14:paraId="76FD7335">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9.投标人需提供</w:t>
      </w:r>
      <w:r>
        <w:rPr>
          <w:rFonts w:hint="eastAsia" w:ascii="宋体" w:hAnsi="宋体" w:eastAsia="宋体" w:cs="宋体"/>
          <w:b w:val="0"/>
          <w:bCs w:val="0"/>
          <w:color w:val="auto"/>
          <w:sz w:val="21"/>
          <w:szCs w:val="21"/>
          <w:highlight w:val="none"/>
          <w:lang w:val="en-US" w:eastAsia="zh-CN"/>
        </w:rPr>
        <w:t>配送服务承诺：按招标文件要求提供配送服务承诺书，并在承诺书中填写接到采购方通知后到达需方指定地点的时间。</w:t>
      </w:r>
    </w:p>
    <w:p w14:paraId="58D19A87">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10.投标人需提供优化服务措施及承诺：投标人提供优化服务措施及承诺（包含但不限于有明确的沟通机制、清晰的优化流程、主动的改进承诺、制度化的保障）</w:t>
      </w:r>
      <w:r>
        <w:rPr>
          <w:rFonts w:hint="eastAsia" w:hAnsi="宋体" w:cs="宋体"/>
          <w:b w:val="0"/>
          <w:bCs w:val="0"/>
          <w:color w:val="auto"/>
          <w:szCs w:val="21"/>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E5488"/>
    <w:multiLevelType w:val="singleLevel"/>
    <w:tmpl w:val="04DE5488"/>
    <w:lvl w:ilvl="0" w:tentative="0">
      <w:start w:val="1"/>
      <w:numFmt w:val="chineseCounting"/>
      <w:suff w:val="nothing"/>
      <w:lvlText w:val="%1、"/>
      <w:lvlJc w:val="left"/>
      <w:rPr>
        <w:rFonts w:hint="eastAsia"/>
      </w:rPr>
    </w:lvl>
  </w:abstractNum>
  <w:abstractNum w:abstractNumId="1">
    <w:nsid w:val="61A57A9E"/>
    <w:multiLevelType w:val="singleLevel"/>
    <w:tmpl w:val="61A57A9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A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Cambria" w:hAnsi="Cambria" w:eastAsia="黑体"/>
      <w:sz w:val="20"/>
      <w:szCs w:val="20"/>
    </w:rPr>
  </w:style>
  <w:style w:type="paragraph" w:styleId="3">
    <w:name w:val="Plain Text"/>
    <w:basedOn w:val="1"/>
    <w:qFormat/>
    <w:uiPriority w:val="0"/>
    <w:rPr>
      <w:rFonts w:ascii="宋体" w:hAnsi="Courier New" w:cs="Courier New"/>
      <w:szCs w:val="21"/>
    </w:rPr>
  </w:style>
  <w:style w:type="paragraph" w:customStyle="1" w:styleId="6">
    <w:name w:val="无间隔1"/>
    <w:basedOn w:val="7"/>
    <w:qFormat/>
    <w:uiPriority w:val="1"/>
    <w:pPr>
      <w:spacing w:line="400" w:lineRule="exact"/>
    </w:pPr>
    <w:rPr>
      <w:sz w:val="24"/>
    </w:rPr>
  </w:style>
  <w:style w:type="paragraph" w:customStyle="1" w:styleId="7">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2026-02-06T06:41:45Z</dcterms:created>
  <dc:creator>Administrator</dc:creator>
  <cp:lastModifiedBy>崔丹</cp:lastModifiedBy>
  <dcterms:modified xsi:type="dcterms:W3CDTF">2026-02-06T06:42:10Z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eyJoZGlkIjoiZDc5OTE4ZGE1MTY0MmJhNTFlOTZiYjEwYTMzNGNiNDYiLCJ1c2VySWQiOiI0NTk1MjU5MTMifQ==</vt:lpwstr>
  </property>
  <property fmtid="{D5CDD505-2E9C-101B-9397-08002B2CF9AE}" pid="4" name="ICV">
    <vt:lpwstr>7337EBF903C54BA18B294D04B6D9D461_12</vt:lpwstr>
  </property>
</Properties>
</file>